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986228" w:rsidRPr="002E7384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228" w:rsidRPr="002E7384" w:rsidRDefault="0098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986228" w:rsidRPr="002E7384" w:rsidRDefault="0098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«Организация и проведение мероприятий, посвященных празднованию 75-летия Победы в Великой Отечественной войне»</w:t>
            </w:r>
          </w:p>
          <w:p w:rsidR="00986228" w:rsidRPr="002E7384" w:rsidRDefault="0098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986228" w:rsidRPr="002E7384" w:rsidRDefault="0098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мероприятий, посвященных празднованию 75-летия Победы в Великой Отечественной войне» государственной программы Калужской области - «Развитие культуры в Калужской области».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1. «Увековечение бессмертного подвига защитников Отечества, который стал примером мужества, стойкости и массового героизма для поколений российских граждан».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- Сохранение исторической памяти и создание благоприятной атмосферы празднования 75-й годовщины Победы в Великой Отечественной войне.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- Проведение мероприятий, посвященных 75-летию Победы в Великой Отечественной войне.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94A83" w:rsidRPr="002E7384" w:rsidRDefault="00094A83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94BEE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2018 году установлены </w:t>
            </w:r>
            <w:r w:rsidRPr="002E7384">
              <w:rPr>
                <w:rFonts w:ascii="Times New Roman" w:hAnsi="Times New Roman"/>
                <w:sz w:val="26"/>
                <w:szCs w:val="26"/>
              </w:rPr>
              <w:t xml:space="preserve">памятные стелы на территории населённых пунктов, удостоенных почётных званий в соответствии с Законом Калужской области </w:t>
            </w:r>
            <w:r w:rsidR="00C94BEE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01.07.2013 № 445-ОЗ </w:t>
            </w:r>
            <w:r w:rsidRPr="002E7384">
              <w:rPr>
                <w:rFonts w:ascii="Times New Roman" w:hAnsi="Times New Roman"/>
                <w:sz w:val="26"/>
                <w:szCs w:val="26"/>
              </w:rPr>
              <w:t>«О почетных званиях Калужской области «Город воинской доблести», «Населенный пункт воинской доблес</w:t>
            </w:r>
            <w:r w:rsidR="00C94BEE" w:rsidRPr="002E7384">
              <w:rPr>
                <w:rFonts w:ascii="Times New Roman" w:hAnsi="Times New Roman"/>
                <w:sz w:val="26"/>
                <w:szCs w:val="26"/>
              </w:rPr>
              <w:t>ти», «Рубеж воинской доблести»:</w:t>
            </w:r>
          </w:p>
          <w:p w:rsidR="00C94BEE" w:rsidRPr="002E7384" w:rsidRDefault="00C94BEE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3231D" w:rsidRPr="002E7384">
              <w:rPr>
                <w:rFonts w:ascii="Times New Roman" w:hAnsi="Times New Roman"/>
                <w:sz w:val="26"/>
                <w:szCs w:val="26"/>
              </w:rPr>
              <w:t>в городе Боровске (ГП «Город Боровск») - «Город воинской доблести»;</w:t>
            </w:r>
          </w:p>
          <w:p w:rsidR="0063231D" w:rsidRPr="002E7384" w:rsidRDefault="00C94BEE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3231D" w:rsidRPr="002E7384">
              <w:rPr>
                <w:rFonts w:ascii="Times New Roman" w:hAnsi="Times New Roman"/>
                <w:sz w:val="26"/>
                <w:szCs w:val="26"/>
              </w:rPr>
              <w:t>на Гнездиловской высоте (сельское поселение «Село Павлиново») Спас-Деменского района - «Рубеж воинской доблести».</w:t>
            </w:r>
          </w:p>
          <w:p w:rsidR="00986228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sz w:val="26"/>
                <w:szCs w:val="26"/>
              </w:rPr>
              <w:t>Данные события направлены на увековечение памяти защитников Отечества, за мужество, стойкость и массовый героизм, проявленные воинами в сражениях, проходивших на территории населённых пунктов Калужской области в 1941-1943 гг. и являются достойным началом череды праздничных мероприятий, посвященных подготовке к 75-летнему юбилею Победы в Великой Отечественной войне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3231D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/>
                <w:iCs/>
                <w:color w:val="0080C0"/>
                <w:sz w:val="26"/>
                <w:szCs w:val="26"/>
              </w:rPr>
              <w:tab/>
            </w:r>
            <w:r w:rsidRPr="002E7384">
              <w:rPr>
                <w:rFonts w:ascii="Times New Roman" w:hAnsi="Times New Roman"/>
                <w:iCs/>
                <w:sz w:val="26"/>
                <w:szCs w:val="26"/>
              </w:rPr>
              <w:t>активизация работы по патриотическому воспитанию населения области;</w:t>
            </w:r>
          </w:p>
          <w:p w:rsidR="0063231D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Cs/>
                <w:sz w:val="26"/>
                <w:szCs w:val="26"/>
              </w:rPr>
              <w:tab/>
              <w:t>достойное увековечение памяти погибших при защите Отечества.</w:t>
            </w:r>
          </w:p>
          <w:p w:rsidR="00986228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Cs/>
                <w:sz w:val="26"/>
                <w:szCs w:val="26"/>
              </w:rPr>
              <w:t>Реализация подпрограммы позволила обеспечить сохранность и содержание военно-мемориальных объектов в соответствии с требованиями современного общества, достойное увековечение памяти погибших при защите Отечества.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94A83" w:rsidRPr="002E7384" w:rsidRDefault="00094A83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Количество стел, установленных на территориях населенных пунктов, удостоенных почетных званий в соответствии с Законом Калужской области "О почетных званиях Калужской области "Город воинской доблести", "Населенный пункт воинской доблести", "Рубеж воинской доблести".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63231D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отсутствуют.</w:t>
            </w:r>
          </w:p>
          <w:p w:rsidR="00094A83" w:rsidRPr="002E7384" w:rsidRDefault="0063231D" w:rsidP="0009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/>
                <w:sz w:val="26"/>
                <w:szCs w:val="26"/>
              </w:rPr>
              <w:t xml:space="preserve">Сведения о показателях подпрограммы и их значениях представлены в </w:t>
            </w:r>
            <w:hyperlink r:id="rId7" w:history="1">
              <w:r w:rsidRPr="002E7384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</w:rPr>
                <w:t>таблице</w:t>
              </w:r>
            </w:hyperlink>
            <w:r w:rsidRPr="002E7384">
              <w:rPr>
                <w:rFonts w:ascii="Times New Roman" w:hAnsi="Times New Roman"/>
                <w:i/>
                <w:sz w:val="26"/>
                <w:szCs w:val="26"/>
              </w:rPr>
              <w:t xml:space="preserve"> № 1.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94A83" w:rsidRPr="002E7384" w:rsidRDefault="00094A83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DB1580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09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- Установка в 2018 году 2 стел в поселениях, на территории которых расположены населенные пункты, удостоенные почетных званий в соответствии с Законом Калужской области "О почетных званиях Калужской области "Город воинской доблести", "Населенный пункт воинской доблести", "Рубеж воинской доблести"</w:t>
            </w:r>
            <w:r w:rsidR="00094A83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выполнено.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09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Фактическое финансирование подпрограммы в 2018 году составило 3</w:t>
            </w:r>
            <w:r w:rsidR="00094A83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966</w:t>
            </w:r>
            <w:r w:rsidR="00094A83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,6</w:t>
            </w: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тыс. руб., из них: 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09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- 3</w:t>
            </w:r>
            <w:r w:rsidR="00094A83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966</w:t>
            </w:r>
            <w:r w:rsidR="00094A83"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67 тыс. руб. за счет средств областного бюджета.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094A83" w:rsidP="00C9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Cs/>
                <w:sz w:val="26"/>
                <w:szCs w:val="26"/>
              </w:rPr>
              <w:t>Данные средства направлены на финансовое обеспечение обязательств 2018 года, а именно на изготовление и установку 2 стел бюджетам поселений</w:t>
            </w:r>
            <w:r w:rsidR="00C94BEE" w:rsidRPr="002E7384">
              <w:rPr>
                <w:rFonts w:ascii="Times New Roman" w:hAnsi="Times New Roman"/>
                <w:iCs/>
                <w:sz w:val="26"/>
                <w:szCs w:val="26"/>
              </w:rPr>
              <w:t xml:space="preserve"> (ассигнования направлены в виде межбюджетного трансферта муниципальным образованиям)</w:t>
            </w:r>
            <w:r w:rsidRPr="002E7384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94A83" w:rsidRPr="002E7384" w:rsidRDefault="00094A83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программы</w:t>
            </w:r>
          </w:p>
        </w:tc>
      </w:tr>
      <w:tr w:rsidR="00986228" w:rsidRPr="002E7384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986228" w:rsidP="006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году реализация подпрограммы Калужской области «Организация и проведение мероприятий, посвященных празднованию 75-летия Победы в Великой Отечественной войне» характеризуется высоким уровнем эффективности – 100 %</w:t>
            </w:r>
          </w:p>
        </w:tc>
      </w:tr>
      <w:tr w:rsidR="00986228" w:rsidRPr="002E7384" w:rsidTr="00094A83">
        <w:trPr>
          <w:trHeight w:val="2192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86228" w:rsidRPr="002E7384" w:rsidRDefault="00094A83" w:rsidP="0009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7384">
              <w:rPr>
                <w:rFonts w:ascii="Times New Roman" w:hAnsi="Times New Roman"/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подпрограмм представлен в таблице № 8.</w:t>
            </w:r>
          </w:p>
        </w:tc>
      </w:tr>
    </w:tbl>
    <w:p w:rsidR="00986228" w:rsidRPr="002E7384" w:rsidRDefault="00986228">
      <w:pPr>
        <w:rPr>
          <w:sz w:val="26"/>
          <w:szCs w:val="26"/>
        </w:rPr>
      </w:pPr>
      <w:bookmarkStart w:id="0" w:name="_GoBack"/>
      <w:bookmarkEnd w:id="0"/>
    </w:p>
    <w:sectPr w:rsidR="00986228" w:rsidRPr="002E7384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B5" w:rsidRDefault="00A82DB5">
      <w:pPr>
        <w:spacing w:after="0" w:line="240" w:lineRule="auto"/>
      </w:pPr>
      <w:r>
        <w:separator/>
      </w:r>
    </w:p>
  </w:endnote>
  <w:endnote w:type="continuationSeparator" w:id="0">
    <w:p w:rsidR="00A82DB5" w:rsidRDefault="00A8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B5" w:rsidRDefault="00A82DB5">
      <w:pPr>
        <w:spacing w:after="0" w:line="240" w:lineRule="auto"/>
      </w:pPr>
      <w:r>
        <w:separator/>
      </w:r>
    </w:p>
  </w:footnote>
  <w:footnote w:type="continuationSeparator" w:id="0">
    <w:p w:rsidR="00A82DB5" w:rsidRDefault="00A8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D"/>
    <w:rsid w:val="00094A83"/>
    <w:rsid w:val="002E7384"/>
    <w:rsid w:val="003F7B17"/>
    <w:rsid w:val="00424EE7"/>
    <w:rsid w:val="0063231D"/>
    <w:rsid w:val="0066772C"/>
    <w:rsid w:val="006B58A9"/>
    <w:rsid w:val="00794C0E"/>
    <w:rsid w:val="00856A5B"/>
    <w:rsid w:val="00944F17"/>
    <w:rsid w:val="00986228"/>
    <w:rsid w:val="009C6F90"/>
    <w:rsid w:val="009C75A3"/>
    <w:rsid w:val="00A50133"/>
    <w:rsid w:val="00A82DB5"/>
    <w:rsid w:val="00C94BEE"/>
    <w:rsid w:val="00DB1580"/>
    <w:rsid w:val="00E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3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EE7"/>
  </w:style>
  <w:style w:type="paragraph" w:styleId="a8">
    <w:name w:val="footer"/>
    <w:basedOn w:val="a"/>
    <w:link w:val="a9"/>
    <w:uiPriority w:val="99"/>
    <w:unhideWhenUsed/>
    <w:rsid w:val="0042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3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EE7"/>
  </w:style>
  <w:style w:type="paragraph" w:styleId="a8">
    <w:name w:val="footer"/>
    <w:basedOn w:val="a"/>
    <w:link w:val="a9"/>
    <w:uiPriority w:val="99"/>
    <w:unhideWhenUsed/>
    <w:rsid w:val="0042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27.03.2019 17:04:20</dc:subject>
  <dc:creator>Keysystems.DWH2.ReportDesigner</dc:creator>
  <cp:lastModifiedBy>Агеева Татьяна Викторовна</cp:lastModifiedBy>
  <cp:revision>10</cp:revision>
  <cp:lastPrinted>2019-04-15T08:01:00Z</cp:lastPrinted>
  <dcterms:created xsi:type="dcterms:W3CDTF">2019-03-28T08:42:00Z</dcterms:created>
  <dcterms:modified xsi:type="dcterms:W3CDTF">2019-04-15T08:01:00Z</dcterms:modified>
</cp:coreProperties>
</file>